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8B" w:rsidRDefault="0011648B" w:rsidP="0011648B">
      <w:pPr>
        <w:adjustRightInd/>
        <w:snapToGrid/>
        <w:spacing w:line="220" w:lineRule="atLeast"/>
      </w:pPr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462"/>
        <w:tblW w:w="10456" w:type="dxa"/>
        <w:tblLook w:val="04A0"/>
      </w:tblPr>
      <w:tblGrid>
        <w:gridCol w:w="675"/>
        <w:gridCol w:w="1134"/>
        <w:gridCol w:w="1560"/>
        <w:gridCol w:w="708"/>
        <w:gridCol w:w="851"/>
        <w:gridCol w:w="992"/>
        <w:gridCol w:w="851"/>
        <w:gridCol w:w="1559"/>
        <w:gridCol w:w="992"/>
        <w:gridCol w:w="1134"/>
      </w:tblGrid>
      <w:tr w:rsidR="0011648B" w:rsidRPr="00323B78" w:rsidTr="00737F8B">
        <w:trPr>
          <w:trHeight w:val="390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b/>
                <w:bCs/>
                <w:color w:val="000000"/>
                <w:sz w:val="28"/>
                <w:szCs w:val="28"/>
              </w:rPr>
            </w:pPr>
            <w:r w:rsidRPr="00323B78">
              <w:rPr>
                <w:rFonts w:ascii="黑体" w:eastAsia="黑体" w:hAnsi="黑体" w:cs="Tahoma" w:hint="eastAsia"/>
                <w:b/>
                <w:bCs/>
                <w:color w:val="000000"/>
                <w:sz w:val="28"/>
                <w:szCs w:val="28"/>
              </w:rPr>
              <w:t>沈阳工学院2019年</w:t>
            </w:r>
            <w:r>
              <w:rPr>
                <w:rFonts w:ascii="黑体" w:eastAsia="黑体" w:hAnsi="黑体" w:cs="Tahoma" w:hint="eastAsia"/>
                <w:b/>
                <w:bCs/>
                <w:color w:val="000000"/>
                <w:sz w:val="28"/>
                <w:szCs w:val="28"/>
              </w:rPr>
              <w:t>“校长杯”篮球</w:t>
            </w:r>
            <w:r w:rsidRPr="00323B78">
              <w:rPr>
                <w:rFonts w:ascii="黑体" w:eastAsia="黑体" w:hAnsi="黑体" w:cs="Tahoma" w:hint="eastAsia"/>
                <w:b/>
                <w:bCs/>
                <w:color w:val="000000"/>
                <w:sz w:val="28"/>
                <w:szCs w:val="28"/>
              </w:rPr>
              <w:t>赛竞赛赛程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轮次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小组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队伍1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队伍2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场地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6月17日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A、B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6月18日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A、B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6月20日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6月24日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半决赛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A组  第1名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B组  第2名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B组  第1名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A组  第2名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6月25日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3、4名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10场负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11场负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23B7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6月26日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12:10-13:00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1、2名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10场胜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11场胜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323B78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323B78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</w:tr>
      <w:tr w:rsidR="0011648B" w:rsidRPr="00323B78" w:rsidTr="00737F8B">
        <w:trPr>
          <w:trHeight w:val="285"/>
        </w:trPr>
        <w:tc>
          <w:tcPr>
            <w:tcW w:w="1045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要求：参赛代表队提前到场，准备比赛，</w:t>
            </w:r>
          </w:p>
        </w:tc>
      </w:tr>
      <w:tr w:rsidR="0011648B" w:rsidRPr="00323B78" w:rsidTr="00737F8B">
        <w:trPr>
          <w:trHeight w:val="285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8B" w:rsidRPr="00323B78" w:rsidRDefault="0011648B" w:rsidP="00737F8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323B78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裁判组根据时间安排具体场次，迟到5分钟以弃赛处理。</w:t>
            </w:r>
          </w:p>
        </w:tc>
      </w:tr>
    </w:tbl>
    <w:p w:rsidR="00887C9F" w:rsidRDefault="00887C9F" w:rsidP="0011648B">
      <w:pPr>
        <w:adjustRightInd/>
        <w:snapToGrid/>
        <w:spacing w:line="220" w:lineRule="atLeast"/>
      </w:pPr>
    </w:p>
    <w:sectPr w:rsidR="0088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9F" w:rsidRDefault="00887C9F" w:rsidP="0011648B">
      <w:pPr>
        <w:spacing w:after="0"/>
      </w:pPr>
      <w:r>
        <w:separator/>
      </w:r>
    </w:p>
  </w:endnote>
  <w:endnote w:type="continuationSeparator" w:id="1">
    <w:p w:rsidR="00887C9F" w:rsidRDefault="00887C9F" w:rsidP="00116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9F" w:rsidRDefault="00887C9F" w:rsidP="0011648B">
      <w:pPr>
        <w:spacing w:after="0"/>
      </w:pPr>
      <w:r>
        <w:separator/>
      </w:r>
    </w:p>
  </w:footnote>
  <w:footnote w:type="continuationSeparator" w:id="1">
    <w:p w:rsidR="00887C9F" w:rsidRDefault="00887C9F" w:rsidP="00116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48B"/>
    <w:rsid w:val="0011648B"/>
    <w:rsid w:val="0088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8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4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48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2019-06-10T07:33:00Z</dcterms:created>
  <dcterms:modified xsi:type="dcterms:W3CDTF">2019-06-10T07:36:00Z</dcterms:modified>
</cp:coreProperties>
</file>